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01" w:rsidRPr="00653E01" w:rsidRDefault="00653E01" w:rsidP="00653E01">
      <w:pPr>
        <w:widowControl/>
        <w:spacing w:before="300" w:after="150" w:line="450" w:lineRule="atLeast"/>
        <w:jc w:val="center"/>
        <w:outlineLvl w:val="0"/>
        <w:rPr>
          <w:rFonts w:ascii="微软雅黑" w:eastAsia="微软雅黑" w:hAnsi="微软雅黑" w:cs="宋体"/>
          <w:b/>
          <w:bCs/>
          <w:kern w:val="36"/>
          <w:sz w:val="30"/>
          <w:szCs w:val="30"/>
        </w:rPr>
      </w:pPr>
      <w:r w:rsidRPr="00653E01">
        <w:rPr>
          <w:rFonts w:ascii="微软雅黑" w:eastAsia="微软雅黑" w:hAnsi="微软雅黑" w:cs="宋体" w:hint="eastAsia"/>
          <w:b/>
          <w:bCs/>
          <w:kern w:val="36"/>
          <w:sz w:val="30"/>
          <w:szCs w:val="30"/>
        </w:rPr>
        <w:t>危险货物有限和例外数量包装运输豁免的起源和安全性</w:t>
      </w:r>
    </w:p>
    <w:p w:rsidR="00653E01" w:rsidRPr="00653E01" w:rsidRDefault="00653E01" w:rsidP="00653E01">
      <w:pPr>
        <w:widowControl/>
        <w:shd w:val="clear" w:color="auto" w:fill="FFFFFF"/>
        <w:spacing w:line="360" w:lineRule="atLeast"/>
        <w:jc w:val="left"/>
        <w:rPr>
          <w:rFonts w:ascii="微软雅黑" w:eastAsia="微软雅黑" w:hAnsi="微软雅黑" w:cs="宋体"/>
          <w:color w:val="333333"/>
          <w:kern w:val="0"/>
          <w:szCs w:val="21"/>
        </w:rPr>
      </w:pPr>
      <w:r w:rsidRPr="00653E01">
        <w:rPr>
          <w:rFonts w:ascii="华文新魏" w:eastAsia="华文新魏" w:hAnsi="微软雅黑" w:cs="宋体" w:hint="eastAsia"/>
          <w:b/>
          <w:bCs/>
          <w:color w:val="333333"/>
          <w:kern w:val="0"/>
          <w:sz w:val="27"/>
          <w:u w:val="single"/>
        </w:rPr>
        <w:t>化学试剂安全与监管系列：</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前言</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中华人民共和国交通部于2019年11月25日正式发布了由交通部、应急部、工信部、公安部、环保部、市场监管总局联合签发的《危险货物道路运输安全管理办法》（以下称交通部29号令），已于2020年1月1日起在全国实施，正式实施了JT/T617提出的危险货物有限数量与例外数量包装道路运输豁免（以下简称：有限豁免），从本质安全上解决了化学试剂等产品长途运输化危车的高额费用与短途运输化危车难以进入城市道路的问题，这对化学试剂行业的生产经营活动与未来发展具有重要的意义。</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作为化学试剂生产经营企业，应该抓紧做好几件事：第一，认真学习和领会法规、标准；第二，按照法规和标准的要求做好化学试剂包装技术的改革，实现本质安全；第三，努力推进工作，早日享受政策法规带来的红利。</w:t>
      </w:r>
    </w:p>
    <w:p w:rsidR="00653E01" w:rsidRPr="00653E01" w:rsidRDefault="00653E01" w:rsidP="00653E01">
      <w:pPr>
        <w:widowControl/>
        <w:shd w:val="clear" w:color="auto" w:fill="FFFFFF"/>
        <w:spacing w:line="315"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b/>
          <w:bCs/>
          <w:color w:val="333333"/>
          <w:kern w:val="0"/>
          <w:sz w:val="29"/>
        </w:rPr>
        <w:t>一、正确认识有限豁免</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b/>
          <w:bCs/>
          <w:color w:val="333333"/>
          <w:kern w:val="0"/>
          <w:sz w:val="29"/>
        </w:rPr>
        <w:t>1、什么是有限数量与例外数量包装危险货物</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b/>
          <w:bCs/>
          <w:color w:val="333333"/>
          <w:kern w:val="0"/>
          <w:sz w:val="29"/>
        </w:rPr>
        <w:t>按照交通部29号令的定义：</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1）</w:t>
      </w:r>
      <w:r w:rsidRPr="00653E01">
        <w:rPr>
          <w:rFonts w:ascii="黑体" w:eastAsia="黑体" w:hAnsi="黑体" w:cs="宋体" w:hint="eastAsia"/>
          <w:b/>
          <w:bCs/>
          <w:color w:val="333333"/>
          <w:kern w:val="0"/>
          <w:sz w:val="29"/>
        </w:rPr>
        <w:t>例外数量包装危险货物：</w:t>
      </w:r>
      <w:r w:rsidRPr="00653E01">
        <w:rPr>
          <w:rFonts w:ascii="黑体" w:eastAsia="黑体" w:hAnsi="黑体" w:cs="宋体" w:hint="eastAsia"/>
          <w:color w:val="333333"/>
          <w:kern w:val="0"/>
          <w:sz w:val="29"/>
          <w:szCs w:val="29"/>
          <w:bdr w:val="none" w:sz="0" w:space="0" w:color="auto" w:frame="1"/>
        </w:rPr>
        <w:t>指列入JT/T617《危险货物道路运输导则》，通过包装、包装件测试、单证等特别要求，消除或降低其运输危险性并免除相关运输条件的危险货物。</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lastRenderedPageBreak/>
        <w:t>2）</w:t>
      </w:r>
      <w:r w:rsidRPr="00653E01">
        <w:rPr>
          <w:rFonts w:ascii="黑体" w:eastAsia="黑体" w:hAnsi="黑体" w:cs="宋体" w:hint="eastAsia"/>
          <w:b/>
          <w:bCs/>
          <w:color w:val="333333"/>
          <w:kern w:val="0"/>
          <w:sz w:val="29"/>
        </w:rPr>
        <w:t>有限数量包装危险货物</w:t>
      </w:r>
      <w:r w:rsidRPr="00653E01">
        <w:rPr>
          <w:rFonts w:ascii="黑体" w:eastAsia="黑体" w:hAnsi="黑体" w:cs="宋体" w:hint="eastAsia"/>
          <w:color w:val="333333"/>
          <w:kern w:val="0"/>
          <w:sz w:val="29"/>
          <w:szCs w:val="29"/>
          <w:bdr w:val="none" w:sz="0" w:space="0" w:color="auto" w:frame="1"/>
        </w:rPr>
        <w:t>：指列入JT/T617《危险货物道路运输导则》，通过数量限制、包装、标记等特别要求，消除或降低其运输危险性并免除相关运输条件的危险货物。</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宋体" w:eastAsia="宋体" w:hAnsi="宋体" w:cs="宋体" w:hint="eastAsia"/>
          <w:color w:val="333333"/>
          <w:kern w:val="0"/>
          <w:sz w:val="29"/>
          <w:szCs w:val="29"/>
          <w:bdr w:val="none" w:sz="0" w:space="0" w:color="auto" w:frame="1"/>
        </w:rPr>
        <w:t>    </w:t>
      </w:r>
      <w:r w:rsidRPr="00653E01">
        <w:rPr>
          <w:rFonts w:ascii="黑体" w:eastAsia="黑体" w:hAnsi="黑体" w:cs="宋体" w:hint="eastAsia"/>
          <w:color w:val="333333"/>
          <w:kern w:val="0"/>
          <w:sz w:val="29"/>
          <w:szCs w:val="29"/>
          <w:bdr w:val="none" w:sz="0" w:space="0" w:color="auto" w:frame="1"/>
        </w:rPr>
        <w:t>深入理解，就会发现危险货物有限与例外数量包装要求与化学试剂包装技术要求存在着密切相关，就像量身定制一样。</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b/>
          <w:bCs/>
          <w:color w:val="333333"/>
          <w:kern w:val="0"/>
          <w:sz w:val="29"/>
        </w:rPr>
        <w:t>2、什么是运输危险性豁免</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按照JT/T617的规定，对符合有限与例外数量包装的危险货物实行运输条件豁免；换句话说，按照交通部29号令的规定：</w:t>
      </w:r>
      <w:r w:rsidRPr="00653E01">
        <w:rPr>
          <w:rFonts w:ascii="黑体" w:eastAsia="黑体" w:hAnsi="黑体" w:cs="宋体" w:hint="eastAsia"/>
          <w:b/>
          <w:bCs/>
          <w:color w:val="333333"/>
          <w:kern w:val="0"/>
          <w:sz w:val="29"/>
        </w:rPr>
        <w:t>对运输例外数量危险货物包装件数不超过1000或有限数量危险货物总质量不超过8000公斤的运输业务实行豁免，可以按照普通货物运输。</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b/>
          <w:bCs/>
          <w:color w:val="333333"/>
          <w:kern w:val="0"/>
          <w:sz w:val="29"/>
        </w:rPr>
        <w:t>3、什么样的货物可以享受豁免政策</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什么样的货物可以享受运输豁免政策呢？以下条件是必须具备的：</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1）属于JT/T617.3表A.1 《道路运输危险货物一览表》中的品种；</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2）产品包装的安全性达到JT/T617的规定要求；</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3）产品包装件的安全性定期进行测试；</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4）产品包装件的标志符合JT/T617的规定。</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企业要对自己的产品品种进行甄别，对相应的包装技术要求进行改革，使之符合相应的法规与标准要求。</w:t>
      </w:r>
    </w:p>
    <w:p w:rsidR="00653E01" w:rsidRPr="00653E01" w:rsidRDefault="00653E01" w:rsidP="00653E01">
      <w:pPr>
        <w:widowControl/>
        <w:shd w:val="clear" w:color="auto" w:fill="FFFFFF"/>
        <w:spacing w:line="315"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b/>
          <w:bCs/>
          <w:color w:val="333333"/>
          <w:kern w:val="0"/>
          <w:sz w:val="29"/>
        </w:rPr>
        <w:t>二、有限豁免的实践与理论</w:t>
      </w:r>
    </w:p>
    <w:p w:rsidR="00653E01" w:rsidRPr="00653E01" w:rsidRDefault="00653E01" w:rsidP="00653E01">
      <w:pPr>
        <w:widowControl/>
        <w:shd w:val="clear" w:color="auto" w:fill="FFFFFF"/>
        <w:spacing w:line="315"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据文件了解，2010年12月10日，联合国日内瓦会议，危险货物运输和全球化学品统一分类和标签制度问题专家委员会第五</w:t>
      </w:r>
      <w:r w:rsidRPr="00653E01">
        <w:rPr>
          <w:rFonts w:ascii="黑体" w:eastAsia="黑体" w:hAnsi="黑体" w:cs="宋体" w:hint="eastAsia"/>
          <w:color w:val="333333"/>
          <w:kern w:val="0"/>
          <w:sz w:val="29"/>
          <w:szCs w:val="29"/>
          <w:bdr w:val="none" w:sz="0" w:space="0" w:color="auto" w:frame="1"/>
        </w:rPr>
        <w:lastRenderedPageBreak/>
        <w:t>届会议的报告形成了一个附件，“对《关于危险货物运输的建议书：规章范本》第十六修订版”，其中提出了对有限豁免的问题。</w:t>
      </w:r>
    </w:p>
    <w:p w:rsidR="00653E01" w:rsidRPr="00653E01" w:rsidRDefault="00653E01" w:rsidP="00653E01">
      <w:pPr>
        <w:widowControl/>
        <w:shd w:val="clear" w:color="auto" w:fill="FFFFFF"/>
        <w:spacing w:line="315"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这个提议主要是根据联合国有关组织在调查了该类商品在全球道路与航空运输业中连续二十年安全无事故的运输实践基础上提出的，是来自于生产和社会实践。在此后的实际运输效果、安全性、便捷性、经济性等多方面更加证实了他的科学性与适用性。我国在2012年首次引进有限豁免理论，并制定了相应标准。</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三、有限豁免的法规依据？</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1、国外的法规、标准介绍</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《关于危险货物运输的建议书：规章范本》和《危险货物国际道路运输欧洲公约》</w:t>
      </w:r>
      <w:r w:rsidRPr="00653E01">
        <w:rPr>
          <w:rFonts w:ascii="黑体" w:eastAsia="黑体" w:hAnsi="黑体" w:cs="宋体" w:hint="eastAsia"/>
          <w:color w:val="333333"/>
          <w:kern w:val="0"/>
          <w:sz w:val="29"/>
          <w:szCs w:val="29"/>
          <w:bdr w:val="none" w:sz="0" w:space="0" w:color="auto" w:frame="1"/>
        </w:rPr>
        <w:t>这两个文件分别从联合国组织和欧盟的角度对有限豁免予以认可和推行，许多国家在这两个文件的基础上重新制定了本国的危险货物管理法规，使有限豁免在全球展开。我国也是积极推进国之一，在2012年推出了相应的国家标准。</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2、国内的法规、标准介绍</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1）GB28644.2-2012《危险货物有限数量及包装要求》</w:t>
      </w:r>
    </w:p>
    <w:p w:rsidR="00653E01" w:rsidRPr="00653E01" w:rsidRDefault="00653E01" w:rsidP="00653E01">
      <w:pPr>
        <w:widowControl/>
        <w:shd w:val="clear" w:color="auto" w:fill="FFFFFF"/>
        <w:spacing w:line="315"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这个标准是2012年发布的，与其一同发布的标准还有他的姐妹篇GB28644.1-2012《危险货物例外数量及包装要求》。</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这是我们国内第一个正式提出有限豁免论的国家强制性标准，提出了可以实行运输豁免的品种、包装限量、包装件标志、豁免规则等，为今后的工作奠定了牢固的基础。</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lastRenderedPageBreak/>
        <w:t>GB28644.2《危险货物有限数量及包装要求》 节选</w:t>
      </w:r>
      <w:r w:rsidRPr="00653E01">
        <w:rPr>
          <w:rFonts w:ascii="宋体" w:eastAsia="宋体" w:hAnsi="宋体" w:cs="宋体" w:hint="eastAsia"/>
          <w:color w:val="333333"/>
          <w:kern w:val="0"/>
          <w:sz w:val="29"/>
          <w:szCs w:val="29"/>
          <w:bdr w:val="none" w:sz="0" w:space="0" w:color="auto" w:frame="1"/>
        </w:rPr>
        <w:t>         </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表1</w:t>
      </w:r>
    </w:p>
    <w:tbl>
      <w:tblPr>
        <w:tblW w:w="0" w:type="auto"/>
        <w:shd w:val="clear" w:color="auto" w:fill="FFFFFF"/>
        <w:tblCellMar>
          <w:left w:w="0" w:type="dxa"/>
          <w:right w:w="0" w:type="dxa"/>
        </w:tblCellMar>
        <w:tblLook w:val="04A0"/>
      </w:tblPr>
      <w:tblGrid>
        <w:gridCol w:w="1215"/>
        <w:gridCol w:w="7301"/>
      </w:tblGrid>
      <w:tr w:rsidR="00653E01" w:rsidRPr="00653E01" w:rsidTr="00653E01">
        <w:tc>
          <w:tcPr>
            <w:tcW w:w="121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hint="eastAsia"/>
                <w:color w:val="333333"/>
                <w:kern w:val="0"/>
                <w:szCs w:val="21"/>
              </w:rPr>
            </w:pPr>
            <w:r w:rsidRPr="00653E01">
              <w:rPr>
                <w:rFonts w:ascii="宋体" w:eastAsia="宋体" w:hAnsi="宋体" w:cs="宋体" w:hint="eastAsia"/>
                <w:color w:val="333333"/>
                <w:kern w:val="0"/>
                <w:sz w:val="24"/>
                <w:szCs w:val="24"/>
                <w:bdr w:val="none" w:sz="0" w:space="0" w:color="auto" w:frame="1"/>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9</w:t>
            </w:r>
          </w:p>
        </w:tc>
        <w:tc>
          <w:tcPr>
            <w:tcW w:w="73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b/>
                <w:bCs/>
                <w:color w:val="333333"/>
                <w:kern w:val="0"/>
                <w:sz w:val="24"/>
                <w:szCs w:val="24"/>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豁免</w:t>
            </w:r>
          </w:p>
        </w:tc>
      </w:tr>
      <w:tr w:rsidR="00653E01" w:rsidRPr="00653E01" w:rsidTr="00653E01">
        <w:tc>
          <w:tcPr>
            <w:tcW w:w="12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hint="eastAsia"/>
                <w:color w:val="333333"/>
                <w:kern w:val="0"/>
                <w:szCs w:val="21"/>
              </w:rPr>
            </w:pPr>
            <w:r w:rsidRPr="00653E01">
              <w:rPr>
                <w:rFonts w:ascii="宋体" w:eastAsia="宋体" w:hAnsi="宋体" w:cs="宋体" w:hint="eastAsia"/>
                <w:color w:val="333333"/>
                <w:kern w:val="0"/>
                <w:sz w:val="24"/>
                <w:szCs w:val="24"/>
                <w:bdr w:val="none" w:sz="0" w:space="0" w:color="auto" w:frame="1"/>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9.1</w:t>
            </w:r>
          </w:p>
        </w:tc>
        <w:tc>
          <w:tcPr>
            <w:tcW w:w="7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b/>
                <w:bCs/>
                <w:color w:val="333333"/>
                <w:kern w:val="0"/>
                <w:sz w:val="24"/>
                <w:szCs w:val="24"/>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w:t>
            </w:r>
          </w:p>
        </w:tc>
      </w:tr>
      <w:tr w:rsidR="00653E01" w:rsidRPr="00653E01" w:rsidTr="00653E01">
        <w:tc>
          <w:tcPr>
            <w:tcW w:w="12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hint="eastAsia"/>
                <w:color w:val="333333"/>
                <w:kern w:val="0"/>
                <w:szCs w:val="21"/>
              </w:rPr>
            </w:pPr>
            <w:r w:rsidRPr="00653E01">
              <w:rPr>
                <w:rFonts w:ascii="宋体" w:eastAsia="宋体" w:hAnsi="宋体" w:cs="宋体" w:hint="eastAsia"/>
                <w:b/>
                <w:bCs/>
                <w:color w:val="333333"/>
                <w:kern w:val="0"/>
                <w:sz w:val="24"/>
                <w:szCs w:val="24"/>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9.2</w:t>
            </w:r>
          </w:p>
        </w:tc>
        <w:tc>
          <w:tcPr>
            <w:tcW w:w="7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ind w:firstLine="480"/>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以有限数量包装的危险货物，在同一辆车或同一个货物集装箱内，无需适用任何隔离要求。</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color w:val="333333"/>
                <w:kern w:val="0"/>
                <w:sz w:val="24"/>
                <w:szCs w:val="24"/>
                <w:bdr w:val="none" w:sz="0" w:space="0" w:color="auto" w:frame="1"/>
              </w:rPr>
              <w:t> </w:t>
            </w:r>
          </w:p>
        </w:tc>
      </w:tr>
      <w:tr w:rsidR="00653E01" w:rsidRPr="00653E01" w:rsidTr="00653E01">
        <w:tc>
          <w:tcPr>
            <w:tcW w:w="121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hint="eastAsia"/>
                <w:color w:val="333333"/>
                <w:kern w:val="0"/>
                <w:szCs w:val="21"/>
              </w:rPr>
            </w:pPr>
            <w:r w:rsidRPr="00653E01">
              <w:rPr>
                <w:rFonts w:ascii="宋体" w:eastAsia="宋体" w:hAnsi="宋体" w:cs="宋体" w:hint="eastAsia"/>
                <w:color w:val="333333"/>
                <w:kern w:val="0"/>
                <w:sz w:val="24"/>
                <w:szCs w:val="24"/>
                <w:bdr w:val="none" w:sz="0" w:space="0" w:color="auto" w:frame="1"/>
              </w:rPr>
              <w:t> </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9.3</w:t>
            </w:r>
          </w:p>
        </w:tc>
        <w:tc>
          <w:tcPr>
            <w:tcW w:w="73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ind w:firstLine="480"/>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以有限数量运输危险货物时，无需适用《规章范本》1.4种的安全规定和《规章范本》7.2.4种对公路运输、铁路运输和内河运输的安全规定。”</w:t>
            </w:r>
          </w:p>
        </w:tc>
      </w:tr>
    </w:tbl>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2）JT/T617-2018《危险货物道路运输规则》</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这是交通运输部正式把有限豁免纳入到实际的工作标准，JT/T617-2018 的七个组成部分，推荐以下三个部分作为主要学习和掌握的内容：</w:t>
      </w:r>
      <w:r w:rsidRPr="00653E01">
        <w:rPr>
          <w:rFonts w:ascii="宋体" w:eastAsia="宋体" w:hAnsi="宋体" w:cs="宋体" w:hint="eastAsia"/>
          <w:color w:val="333333"/>
          <w:kern w:val="0"/>
          <w:sz w:val="29"/>
          <w:szCs w:val="29"/>
          <w:bdr w:val="none" w:sz="0" w:space="0" w:color="auto" w:frame="1"/>
        </w:rPr>
        <w:t>            </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JT/T617-2018《危险货物道路运输规则》节选</w:t>
      </w:r>
      <w:r w:rsidRPr="00653E01">
        <w:rPr>
          <w:rFonts w:ascii="宋体" w:eastAsia="宋体" w:hAnsi="宋体" w:cs="宋体" w:hint="eastAsia"/>
          <w:color w:val="333333"/>
          <w:kern w:val="0"/>
          <w:sz w:val="29"/>
          <w:szCs w:val="29"/>
          <w:bdr w:val="none" w:sz="0" w:space="0" w:color="auto" w:frame="1"/>
        </w:rPr>
        <w:t>               </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表2</w:t>
      </w:r>
    </w:p>
    <w:tbl>
      <w:tblPr>
        <w:tblW w:w="0" w:type="auto"/>
        <w:shd w:val="clear" w:color="auto" w:fill="FFFFFF"/>
        <w:tblCellMar>
          <w:left w:w="0" w:type="dxa"/>
          <w:right w:w="0" w:type="dxa"/>
        </w:tblCellMar>
        <w:tblLook w:val="04A0"/>
      </w:tblPr>
      <w:tblGrid>
        <w:gridCol w:w="1185"/>
        <w:gridCol w:w="2085"/>
        <w:gridCol w:w="5235"/>
      </w:tblGrid>
      <w:tr w:rsidR="00653E01" w:rsidRPr="00653E01" w:rsidTr="00653E01">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序号</w:t>
            </w:r>
          </w:p>
        </w:tc>
        <w:tc>
          <w:tcPr>
            <w:tcW w:w="20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标准号</w:t>
            </w:r>
          </w:p>
        </w:tc>
        <w:tc>
          <w:tcPr>
            <w:tcW w:w="52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学习内容</w:t>
            </w:r>
          </w:p>
        </w:tc>
      </w:tr>
      <w:tr w:rsidR="00653E01" w:rsidRPr="00653E01" w:rsidTr="00653E01">
        <w:tc>
          <w:tcPr>
            <w:tcW w:w="11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1</w:t>
            </w: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JT/T617.1</w:t>
            </w:r>
            <w:r w:rsidRPr="00653E01">
              <w:rPr>
                <w:rFonts w:ascii="宋体" w:eastAsia="宋体" w:hAnsi="宋体" w:cs="宋体" w:hint="eastAsia"/>
                <w:b/>
                <w:bCs/>
                <w:color w:val="333333"/>
                <w:kern w:val="0"/>
                <w:sz w:val="24"/>
                <w:szCs w:val="24"/>
              </w:rPr>
              <w:t> </w:t>
            </w:r>
            <w:r w:rsidRPr="00653E01">
              <w:rPr>
                <w:rFonts w:ascii="黑体" w:eastAsia="黑体" w:hAnsi="黑体" w:cs="宋体" w:hint="eastAsia"/>
                <w:b/>
                <w:bCs/>
                <w:color w:val="333333"/>
                <w:kern w:val="0"/>
                <w:sz w:val="24"/>
                <w:szCs w:val="24"/>
              </w:rPr>
              <w:t>通则：</w:t>
            </w:r>
          </w:p>
        </w:tc>
        <w:tc>
          <w:tcPr>
            <w:tcW w:w="5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标准规定了危险货物道路运输范围、豁免、术语定义、人员培训等通用性要求。</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color w:val="333333"/>
                <w:kern w:val="0"/>
                <w:sz w:val="24"/>
                <w:szCs w:val="24"/>
                <w:bdr w:val="none" w:sz="0" w:space="0" w:color="auto" w:frame="1"/>
              </w:rPr>
              <w:t> </w:t>
            </w:r>
          </w:p>
        </w:tc>
      </w:tr>
      <w:tr w:rsidR="00653E01" w:rsidRPr="00653E01" w:rsidTr="00653E01">
        <w:tc>
          <w:tcPr>
            <w:tcW w:w="11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2</w:t>
            </w: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JT/T617.3</w:t>
            </w:r>
            <w:r w:rsidRPr="00653E01">
              <w:rPr>
                <w:rFonts w:ascii="宋体" w:eastAsia="宋体" w:hAnsi="宋体" w:cs="宋体" w:hint="eastAsia"/>
                <w:b/>
                <w:bCs/>
                <w:color w:val="333333"/>
                <w:kern w:val="0"/>
                <w:sz w:val="24"/>
                <w:szCs w:val="24"/>
              </w:rPr>
              <w:t> </w:t>
            </w: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宋体" w:hint="eastAsia"/>
                <w:color w:val="333333"/>
                <w:kern w:val="0"/>
                <w:sz w:val="24"/>
                <w:szCs w:val="24"/>
                <w:bdr w:val="none" w:sz="0" w:space="0" w:color="auto" w:frame="1"/>
              </w:rPr>
              <w:t>品名与运输要求索引：</w:t>
            </w:r>
          </w:p>
        </w:tc>
        <w:tc>
          <w:tcPr>
            <w:tcW w:w="5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这部分列出了有限数量和例外数量包装的危险货物豁免的品名表，明确了豁免的要求条款。</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color w:val="333333"/>
                <w:kern w:val="0"/>
                <w:sz w:val="24"/>
                <w:szCs w:val="24"/>
                <w:bdr w:val="none" w:sz="0" w:space="0" w:color="auto" w:frame="1"/>
              </w:rPr>
              <w:t> </w:t>
            </w:r>
          </w:p>
        </w:tc>
      </w:tr>
      <w:tr w:rsidR="00653E01" w:rsidRPr="00653E01" w:rsidTr="00653E01">
        <w:tc>
          <w:tcPr>
            <w:tcW w:w="118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3</w:t>
            </w:r>
          </w:p>
        </w:tc>
        <w:tc>
          <w:tcPr>
            <w:tcW w:w="20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JT/T617.4</w:t>
            </w:r>
            <w:r w:rsidRPr="00653E01">
              <w:rPr>
                <w:rFonts w:ascii="宋体" w:eastAsia="宋体" w:hAnsi="宋体" w:cs="宋体" w:hint="eastAsia"/>
                <w:b/>
                <w:bCs/>
                <w:color w:val="333333"/>
                <w:kern w:val="0"/>
                <w:sz w:val="24"/>
                <w:szCs w:val="24"/>
              </w:rPr>
              <w:t> </w:t>
            </w: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宋体" w:hint="eastAsia"/>
                <w:color w:val="333333"/>
                <w:kern w:val="0"/>
                <w:sz w:val="24"/>
                <w:szCs w:val="24"/>
                <w:bdr w:val="none" w:sz="0" w:space="0" w:color="auto" w:frame="1"/>
              </w:rPr>
              <w:t>运输包装使用要求：</w:t>
            </w:r>
          </w:p>
        </w:tc>
        <w:tc>
          <w:tcPr>
            <w:tcW w:w="523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这部分标准主要规定了各类危险货物包装要求。在危险性豁免过程中包装技术要求很重要。</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color w:val="333333"/>
                <w:kern w:val="0"/>
                <w:sz w:val="24"/>
                <w:szCs w:val="24"/>
                <w:bdr w:val="none" w:sz="0" w:space="0" w:color="auto" w:frame="1"/>
              </w:rPr>
              <w:t> </w:t>
            </w:r>
          </w:p>
        </w:tc>
      </w:tr>
    </w:tbl>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3）交通部2019年第29号令《危险货物道路运输安全管理办法》</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lastRenderedPageBreak/>
        <w:t>这是交通运输部、应急部等六部委联合签发的政府法规，它与JT/T617标准的主导思想是一致的，我们看一下《办法》的第三章：</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《危险货物道路运输安全管理办法》第三章 节选</w:t>
      </w:r>
      <w:r w:rsidRPr="00653E01">
        <w:rPr>
          <w:rFonts w:ascii="宋体" w:eastAsia="宋体" w:hAnsi="宋体" w:cs="宋体" w:hint="eastAsia"/>
          <w:color w:val="333333"/>
          <w:kern w:val="0"/>
          <w:sz w:val="29"/>
          <w:szCs w:val="29"/>
          <w:bdr w:val="none" w:sz="0" w:space="0" w:color="auto" w:frame="1"/>
        </w:rPr>
        <w:t>          </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表3</w:t>
      </w:r>
    </w:p>
    <w:tbl>
      <w:tblPr>
        <w:tblW w:w="0" w:type="auto"/>
        <w:shd w:val="clear" w:color="auto" w:fill="FFFFFF"/>
        <w:tblCellMar>
          <w:left w:w="0" w:type="dxa"/>
          <w:right w:w="0" w:type="dxa"/>
        </w:tblCellMar>
        <w:tblLook w:val="04A0"/>
      </w:tblPr>
      <w:tblGrid>
        <w:gridCol w:w="840"/>
        <w:gridCol w:w="1514"/>
        <w:gridCol w:w="6162"/>
      </w:tblGrid>
      <w:tr w:rsidR="00653E01" w:rsidRPr="00653E01" w:rsidTr="00653E01">
        <w:tc>
          <w:tcPr>
            <w:tcW w:w="8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1</w:t>
            </w:r>
          </w:p>
        </w:tc>
        <w:tc>
          <w:tcPr>
            <w:tcW w:w="15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主要章节</w:t>
            </w:r>
          </w:p>
        </w:tc>
        <w:tc>
          <w:tcPr>
            <w:tcW w:w="61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第三章</w:t>
            </w:r>
            <w:r w:rsidRPr="00653E01">
              <w:rPr>
                <w:rFonts w:ascii="宋体" w:eastAsia="宋体" w:hAnsi="宋体" w:cs="宋体" w:hint="eastAsia"/>
                <w:b/>
                <w:bCs/>
                <w:color w:val="333333"/>
                <w:kern w:val="0"/>
                <w:sz w:val="24"/>
                <w:szCs w:val="24"/>
              </w:rPr>
              <w:t> </w:t>
            </w:r>
            <w:r w:rsidRPr="00653E01">
              <w:rPr>
                <w:rFonts w:ascii="黑体" w:eastAsia="黑体" w:hAnsi="黑体" w:cs="黑体" w:hint="eastAsia"/>
                <w:b/>
                <w:bCs/>
                <w:color w:val="333333"/>
                <w:kern w:val="0"/>
                <w:sz w:val="24"/>
                <w:szCs w:val="24"/>
              </w:rPr>
              <w:t xml:space="preserve"> </w:t>
            </w:r>
            <w:r w:rsidRPr="00653E01">
              <w:rPr>
                <w:rFonts w:ascii="黑体" w:eastAsia="黑体" w:hAnsi="黑体" w:cs="宋体" w:hint="eastAsia"/>
                <w:b/>
                <w:bCs/>
                <w:color w:val="333333"/>
                <w:kern w:val="0"/>
                <w:sz w:val="24"/>
                <w:szCs w:val="24"/>
              </w:rPr>
              <w:t>例外数量与有限数量危险货物运输的特别规定</w:t>
            </w:r>
          </w:p>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宋体" w:eastAsia="宋体" w:hAnsi="宋体" w:cs="宋体" w:hint="eastAsia"/>
                <w:color w:val="333333"/>
                <w:kern w:val="0"/>
                <w:sz w:val="24"/>
                <w:szCs w:val="24"/>
                <w:bdr w:val="none" w:sz="0" w:space="0" w:color="auto" w:frame="1"/>
              </w:rPr>
              <w:t> </w:t>
            </w:r>
          </w:p>
        </w:tc>
      </w:tr>
      <w:tr w:rsidR="00653E01" w:rsidRPr="00653E01" w:rsidTr="00653E01">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w:t>
            </w:r>
          </w:p>
        </w:tc>
      </w:tr>
      <w:tr w:rsidR="00653E01" w:rsidRPr="00653E01" w:rsidTr="00653E01">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2</w:t>
            </w: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基本要求</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ind w:firstLine="480"/>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第十七条 有限数量危险货物的包装、标记以及每个内容器或者物品所装的最大数量、总质量（含包装）应当符合《危险货物道路运输规则》（JT/T 617.3）要求。</w:t>
            </w:r>
          </w:p>
        </w:tc>
      </w:tr>
      <w:tr w:rsidR="00653E01" w:rsidRPr="00653E01" w:rsidTr="00653E01">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w:t>
            </w:r>
          </w:p>
        </w:tc>
      </w:tr>
      <w:tr w:rsidR="00653E01" w:rsidRPr="00653E01" w:rsidTr="00653E01">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3</w:t>
            </w: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安全要求</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ind w:firstLine="480"/>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第二十条 例外数量、有限数量危险货物包件与其他危险货物、普通货物混合装载，但有限数量危险货物包件不得与爆炸品混合装载。</w:t>
            </w:r>
          </w:p>
        </w:tc>
      </w:tr>
      <w:tr w:rsidR="00653E01" w:rsidRPr="00653E01" w:rsidTr="00653E01">
        <w:tc>
          <w:tcPr>
            <w:tcW w:w="8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4</w:t>
            </w:r>
          </w:p>
        </w:tc>
        <w:tc>
          <w:tcPr>
            <w:tcW w:w="151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jc w:val="left"/>
              <w:rPr>
                <w:rFonts w:ascii="微软雅黑" w:eastAsia="微软雅黑" w:hAnsi="微软雅黑" w:cs="宋体"/>
                <w:color w:val="333333"/>
                <w:kern w:val="0"/>
                <w:szCs w:val="21"/>
              </w:rPr>
            </w:pPr>
            <w:r w:rsidRPr="00653E01">
              <w:rPr>
                <w:rFonts w:ascii="黑体" w:eastAsia="黑体" w:hAnsi="黑体" w:cs="宋体" w:hint="eastAsia"/>
                <w:color w:val="333333"/>
                <w:kern w:val="0"/>
                <w:sz w:val="24"/>
                <w:szCs w:val="24"/>
                <w:bdr w:val="none" w:sz="0" w:space="0" w:color="auto" w:frame="1"/>
              </w:rPr>
              <w:t>豁免</w:t>
            </w:r>
          </w:p>
        </w:tc>
        <w:tc>
          <w:tcPr>
            <w:tcW w:w="61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653E01" w:rsidRPr="00653E01" w:rsidRDefault="00653E01" w:rsidP="00653E01">
            <w:pPr>
              <w:widowControl/>
              <w:spacing w:line="315" w:lineRule="atLeast"/>
              <w:ind w:firstLine="480"/>
              <w:jc w:val="left"/>
              <w:rPr>
                <w:rFonts w:ascii="微软雅黑" w:eastAsia="微软雅黑" w:hAnsi="微软雅黑" w:cs="宋体"/>
                <w:color w:val="333333"/>
                <w:kern w:val="0"/>
                <w:szCs w:val="21"/>
              </w:rPr>
            </w:pPr>
            <w:r w:rsidRPr="00653E01">
              <w:rPr>
                <w:rFonts w:ascii="黑体" w:eastAsia="黑体" w:hAnsi="黑体" w:cs="宋体" w:hint="eastAsia"/>
                <w:b/>
                <w:bCs/>
                <w:color w:val="333333"/>
                <w:kern w:val="0"/>
                <w:sz w:val="24"/>
                <w:szCs w:val="24"/>
              </w:rPr>
              <w:t>第二十一条 运输车辆载运例外数量危险货物包件数量不超过1000个或有限数量危险货物总质量（含包装）不超过8000kg时，可以按普通物运输。</w:t>
            </w:r>
          </w:p>
        </w:tc>
      </w:tr>
    </w:tbl>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这就是我国政府最新法规对危险货物有限与例外数量包装运输豁免的规定，而且把豁免问题定性、定量。</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四、有限豁免的科学性</w:t>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1、危险货物的危险性与数量的关系</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物质的实际应用效果都与它的性质和数量有关系，危险化学品也是如此，每一种化合物都具有自己的性质，性质决定他的用途，也导致它所能够造成的危害，但危害的大小却是由数量所决定的，也就是说危害性与数量成正比。即：H == α * m</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设：H --- Hazardousde 的首写字母，表示总体危害；</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α --- 笼统地表示危害系数；</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lastRenderedPageBreak/>
        <w:t>m ---</w:t>
      </w:r>
      <w:r w:rsidRPr="00653E01">
        <w:rPr>
          <w:rFonts w:ascii="宋体" w:eastAsia="宋体" w:hAnsi="宋体" w:cs="宋体" w:hint="eastAsia"/>
          <w:color w:val="333333"/>
          <w:kern w:val="0"/>
          <w:sz w:val="29"/>
          <w:szCs w:val="29"/>
          <w:bdr w:val="none" w:sz="0" w:space="0" w:color="auto" w:frame="1"/>
        </w:rPr>
        <w:t> </w:t>
      </w:r>
      <w:r w:rsidRPr="00653E01">
        <w:rPr>
          <w:rFonts w:ascii="黑体" w:eastAsia="黑体" w:hAnsi="黑体" w:cs="宋体" w:hint="eastAsia"/>
          <w:color w:val="333333"/>
          <w:kern w:val="0"/>
          <w:sz w:val="29"/>
          <w:szCs w:val="29"/>
          <w:bdr w:val="none" w:sz="0" w:space="0" w:color="auto" w:frame="1"/>
        </w:rPr>
        <w:t>表示总体质量，Kg</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从公式看，不论是八大类中的什么危险品，危害性如何，把m值限制住，而危害系数α值再大，H是不会大到什么程度的。</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即:</w:t>
      </w:r>
      <w:r w:rsidRPr="00653E01">
        <w:rPr>
          <w:rFonts w:ascii="宋体" w:eastAsia="宋体" w:hAnsi="宋体" w:cs="宋体" w:hint="eastAsia"/>
          <w:color w:val="333333"/>
          <w:kern w:val="0"/>
          <w:sz w:val="29"/>
          <w:szCs w:val="29"/>
          <w:bdr w:val="none" w:sz="0" w:space="0" w:color="auto" w:frame="1"/>
        </w:rPr>
        <w:t> </w:t>
      </w:r>
      <w:r w:rsidRPr="00653E01">
        <w:rPr>
          <w:rFonts w:ascii="黑体" w:eastAsia="黑体" w:hAnsi="黑体" w:cs="黑体" w:hint="eastAsia"/>
          <w:color w:val="333333"/>
          <w:kern w:val="0"/>
          <w:sz w:val="29"/>
          <w:szCs w:val="29"/>
          <w:bdr w:val="none" w:sz="0" w:space="0" w:color="auto" w:frame="1"/>
        </w:rPr>
        <w:t xml:space="preserve"> H ==</w:t>
      </w:r>
      <w:r w:rsidRPr="00653E01">
        <w:rPr>
          <w:rFonts w:ascii="Arial" w:eastAsia="微软雅黑" w:hAnsi="Arial" w:cs="Arial"/>
          <w:color w:val="333333"/>
          <w:kern w:val="0"/>
          <w:sz w:val="29"/>
          <w:szCs w:val="29"/>
          <w:bdr w:val="none" w:sz="0" w:space="0" w:color="auto" w:frame="1"/>
        </w:rPr>
        <w:t>α</w:t>
      </w:r>
      <w:r w:rsidRPr="00653E01">
        <w:rPr>
          <w:rFonts w:ascii="宋体" w:eastAsia="宋体" w:hAnsi="宋体" w:cs="宋体" w:hint="eastAsia"/>
          <w:color w:val="333333"/>
          <w:kern w:val="0"/>
          <w:sz w:val="29"/>
          <w:szCs w:val="29"/>
          <w:bdr w:val="none" w:sz="0" w:space="0" w:color="auto" w:frame="1"/>
        </w:rPr>
        <w:t> </w:t>
      </w:r>
      <w:r w:rsidRPr="00653E01">
        <w:rPr>
          <w:rFonts w:ascii="黑体" w:eastAsia="黑体" w:hAnsi="黑体" w:cs="宋体" w:hint="eastAsia"/>
          <w:color w:val="333333"/>
          <w:kern w:val="0"/>
          <w:sz w:val="29"/>
          <w:szCs w:val="29"/>
          <w:bdr w:val="none" w:sz="0" w:space="0" w:color="auto" w:frame="1"/>
        </w:rPr>
        <w:t>limit * m == 0</w:t>
      </w:r>
    </w:p>
    <w:p w:rsidR="00653E01" w:rsidRPr="00653E01" w:rsidRDefault="00653E01" w:rsidP="00653E01">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黑体" w:hint="eastAsia"/>
          <w:color w:val="333333"/>
          <w:kern w:val="0"/>
          <w:sz w:val="24"/>
          <w:szCs w:val="24"/>
          <w:bdr w:val="none" w:sz="0" w:space="0" w:color="auto" w:frame="1"/>
        </w:rPr>
        <w:t xml:space="preserve"> </w:t>
      </w: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黑体" w:hint="eastAsia"/>
          <w:color w:val="333333"/>
          <w:kern w:val="0"/>
          <w:sz w:val="24"/>
          <w:szCs w:val="24"/>
          <w:bdr w:val="none" w:sz="0" w:space="0" w:color="auto" w:frame="1"/>
        </w:rPr>
        <w:t xml:space="preserve"> </w:t>
      </w: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黑体" w:hint="eastAsia"/>
          <w:color w:val="333333"/>
          <w:kern w:val="0"/>
          <w:sz w:val="24"/>
          <w:szCs w:val="24"/>
          <w:bdr w:val="none" w:sz="0" w:space="0" w:color="auto" w:frame="1"/>
        </w:rPr>
        <w:t xml:space="preserve"> </w:t>
      </w:r>
      <w:r w:rsidRPr="00653E01">
        <w:rPr>
          <w:rFonts w:ascii="宋体" w:eastAsia="宋体" w:hAnsi="宋体" w:cs="宋体" w:hint="eastAsia"/>
          <w:color w:val="333333"/>
          <w:kern w:val="0"/>
          <w:sz w:val="24"/>
          <w:szCs w:val="24"/>
          <w:bdr w:val="none" w:sz="0" w:space="0" w:color="auto" w:frame="1"/>
        </w:rPr>
        <w:t> </w:t>
      </w:r>
      <w:r w:rsidRPr="00653E01">
        <w:rPr>
          <w:rFonts w:ascii="黑体" w:eastAsia="黑体" w:hAnsi="黑体" w:cs="黑体" w:hint="eastAsia"/>
          <w:color w:val="333333"/>
          <w:kern w:val="0"/>
          <w:sz w:val="24"/>
          <w:szCs w:val="24"/>
          <w:bdr w:val="none" w:sz="0" w:space="0" w:color="auto" w:frame="1"/>
        </w:rPr>
        <w:t>m</w:t>
      </w:r>
      <w:r w:rsidRPr="00653E01">
        <w:rPr>
          <w:rFonts w:ascii="黑体" w:eastAsia="黑体" w:hAnsi="黑体" w:cs="宋体" w:hint="eastAsia"/>
          <w:color w:val="333333"/>
          <w:kern w:val="0"/>
          <w:sz w:val="24"/>
          <w:szCs w:val="24"/>
          <w:bdr w:val="none" w:sz="0" w:space="0" w:color="auto" w:frame="1"/>
        </w:rPr>
        <w:t>→0</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所以，对于化学品实行有限与例外数量包装的过程中，第一步，通过定性对化学品的危险性进行识别；第二步，通过定量限制，把单元包装内的危险品危害能力降低到可控。</w:t>
      </w:r>
      <w:r w:rsidRPr="00653E01">
        <w:rPr>
          <w:rFonts w:ascii="微软雅黑" w:eastAsia="微软雅黑" w:hAnsi="微软雅黑" w:cs="宋体" w:hint="eastAsia"/>
          <w:color w:val="333333"/>
          <w:kern w:val="0"/>
          <w:szCs w:val="21"/>
        </w:rPr>
        <w:br/>
      </w: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sidRPr="00653E01">
        <w:rPr>
          <w:rFonts w:ascii="方正粗黑宋简体" w:eastAsia="方正粗黑宋简体" w:hAnsi="方正粗黑宋简体" w:cs="宋体" w:hint="eastAsia"/>
          <w:color w:val="333333"/>
          <w:kern w:val="0"/>
          <w:sz w:val="29"/>
          <w:szCs w:val="29"/>
          <w:bdr w:val="none" w:sz="0" w:space="0" w:color="auto" w:frame="1"/>
        </w:rPr>
        <w:t>2、通过有限与例外数量包装要求实现本质安全</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把老虎圈进笼子里主要是为了限制它的危害性，再厉害的老虎进了笼子也很难伤害到人，这就是人们要通过圈笼的技术设计达到的安全的目的。</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近年来，随着化学品包装容器质量的提高、包装技术的进步，比如：瓶子本身的气密性、瓶口与瓶盖的契合性能、封口技术、真空包装技术、热缩封套技术、隔离减震材料、外包装材料的拓展等，都在促进化学试剂包装质量和整体安全。</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t>在实际工作中我们把化学品的数量限制到一定的安全数量，再加以安全包装，其目的就是把它有限的危害性限制在牢固的包装容器之内，使它的危害为零；即使发生意外，泄露的有限数量化学品其危害能力不足以伤害到其它环境因素，实现本质安全。</w:t>
      </w:r>
    </w:p>
    <w:p w:rsidR="00653E01" w:rsidRPr="00653E01" w:rsidRDefault="00653E01" w:rsidP="00653E01">
      <w:pPr>
        <w:widowControl/>
        <w:shd w:val="clear" w:color="auto" w:fill="FFFFFF"/>
        <w:spacing w:line="360" w:lineRule="atLeast"/>
        <w:ind w:firstLine="555"/>
        <w:jc w:val="left"/>
        <w:rPr>
          <w:rFonts w:ascii="微软雅黑" w:eastAsia="微软雅黑" w:hAnsi="微软雅黑" w:cs="宋体" w:hint="eastAsia"/>
          <w:color w:val="333333"/>
          <w:kern w:val="0"/>
          <w:szCs w:val="21"/>
        </w:rPr>
      </w:pPr>
      <w:r w:rsidRPr="00653E01">
        <w:rPr>
          <w:rFonts w:ascii="黑体" w:eastAsia="黑体" w:hAnsi="黑体" w:cs="宋体" w:hint="eastAsia"/>
          <w:color w:val="333333"/>
          <w:kern w:val="0"/>
          <w:sz w:val="29"/>
          <w:szCs w:val="29"/>
          <w:bdr w:val="none" w:sz="0" w:space="0" w:color="auto" w:frame="1"/>
        </w:rPr>
        <w:lastRenderedPageBreak/>
        <w:t>根据上述分析和国内外长期的实践证明，可以结论性地说：“有限与例外数量包装危险货物运输豁免是科学的，本质上是安全的，是全世界的同业者对这一事物的共识”。</w:t>
      </w:r>
    </w:p>
    <w:p w:rsidR="00653E01" w:rsidRPr="00653E01" w:rsidRDefault="00653E01" w:rsidP="00653E01">
      <w:pPr>
        <w:widowControl/>
        <w:shd w:val="clear" w:color="auto" w:fill="FFFFFF"/>
        <w:spacing w:after="150" w:line="360" w:lineRule="atLeast"/>
        <w:jc w:val="left"/>
        <w:rPr>
          <w:rFonts w:ascii="微软雅黑" w:eastAsia="微软雅黑" w:hAnsi="微软雅黑" w:cs="宋体" w:hint="eastAsia"/>
          <w:color w:val="333333"/>
          <w:kern w:val="0"/>
          <w:szCs w:val="21"/>
        </w:rPr>
      </w:pPr>
    </w:p>
    <w:p w:rsidR="00653E01" w:rsidRPr="00653E01" w:rsidRDefault="00653E01" w:rsidP="00653E01">
      <w:pPr>
        <w:widowControl/>
        <w:shd w:val="clear" w:color="auto" w:fill="FFFFFF"/>
        <w:spacing w:line="360" w:lineRule="atLeast"/>
        <w:jc w:val="left"/>
        <w:rPr>
          <w:rFonts w:ascii="微软雅黑" w:eastAsia="微软雅黑" w:hAnsi="微软雅黑" w:cs="宋体" w:hint="eastAsia"/>
          <w:color w:val="333333"/>
          <w:kern w:val="0"/>
          <w:szCs w:val="21"/>
        </w:rPr>
      </w:pPr>
      <w:r>
        <w:rPr>
          <w:rFonts w:ascii="黑体" w:eastAsia="黑体" w:hAnsi="黑体" w:cs="宋体" w:hint="eastAsia"/>
          <w:color w:val="333333"/>
          <w:kern w:val="0"/>
          <w:szCs w:val="21"/>
          <w:bdr w:val="none" w:sz="0" w:space="0" w:color="auto" w:frame="1"/>
        </w:rPr>
        <w:t>作者：</w:t>
      </w:r>
      <w:r w:rsidRPr="00653E01">
        <w:rPr>
          <w:rFonts w:ascii="黑体" w:eastAsia="黑体" w:hAnsi="黑体" w:cs="宋体" w:hint="eastAsia"/>
          <w:color w:val="333333"/>
          <w:kern w:val="0"/>
          <w:szCs w:val="21"/>
          <w:bdr w:val="none" w:sz="0" w:space="0" w:color="auto" w:frame="1"/>
        </w:rPr>
        <w:t>孙彦龙</w:t>
      </w:r>
      <w:r>
        <w:rPr>
          <w:rFonts w:ascii="黑体" w:eastAsia="黑体" w:hAnsi="黑体" w:cs="宋体" w:hint="eastAsia"/>
          <w:color w:val="333333"/>
          <w:kern w:val="0"/>
          <w:szCs w:val="21"/>
          <w:bdr w:val="none" w:sz="0" w:space="0" w:color="auto" w:frame="1"/>
        </w:rPr>
        <w:t>，</w:t>
      </w:r>
      <w:r w:rsidRPr="00653E01">
        <w:rPr>
          <w:rFonts w:ascii="黑体" w:eastAsia="黑体" w:hAnsi="黑体" w:cs="宋体" w:hint="eastAsia"/>
          <w:color w:val="333333"/>
          <w:kern w:val="0"/>
          <w:szCs w:val="21"/>
          <w:bdr w:val="none" w:sz="0" w:space="0" w:color="auto" w:frame="1"/>
        </w:rPr>
        <w:t xml:space="preserve"> 化学高级工程师，注册安全工程师。长期协助应急系统的化学品管控与事故应急救援，长期从事化工（化学试剂）产品、安全、包装标准化工作。</w:t>
      </w:r>
    </w:p>
    <w:p w:rsidR="00697A7E" w:rsidRPr="00653E01" w:rsidRDefault="00697A7E"/>
    <w:sectPr w:rsidR="00697A7E" w:rsidRPr="00653E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A7E" w:rsidRDefault="00697A7E" w:rsidP="00653E01">
      <w:r>
        <w:separator/>
      </w:r>
    </w:p>
  </w:endnote>
  <w:endnote w:type="continuationSeparator" w:id="1">
    <w:p w:rsidR="00697A7E" w:rsidRDefault="00697A7E" w:rsidP="00653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A7E" w:rsidRDefault="00697A7E" w:rsidP="00653E01">
      <w:r>
        <w:separator/>
      </w:r>
    </w:p>
  </w:footnote>
  <w:footnote w:type="continuationSeparator" w:id="1">
    <w:p w:rsidR="00697A7E" w:rsidRDefault="00697A7E" w:rsidP="00653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E01"/>
    <w:rsid w:val="00653E01"/>
    <w:rsid w:val="00697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3E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3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3E01"/>
    <w:rPr>
      <w:sz w:val="18"/>
      <w:szCs w:val="18"/>
    </w:rPr>
  </w:style>
  <w:style w:type="paragraph" w:styleId="a4">
    <w:name w:val="footer"/>
    <w:basedOn w:val="a"/>
    <w:link w:val="Char0"/>
    <w:uiPriority w:val="99"/>
    <w:semiHidden/>
    <w:unhideWhenUsed/>
    <w:rsid w:val="00653E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3E01"/>
    <w:rPr>
      <w:sz w:val="18"/>
      <w:szCs w:val="18"/>
    </w:rPr>
  </w:style>
  <w:style w:type="character" w:customStyle="1" w:styleId="1Char">
    <w:name w:val="标题 1 Char"/>
    <w:basedOn w:val="a0"/>
    <w:link w:val="1"/>
    <w:uiPriority w:val="9"/>
    <w:rsid w:val="00653E01"/>
    <w:rPr>
      <w:rFonts w:ascii="宋体" w:eastAsia="宋体" w:hAnsi="宋体" w:cs="宋体"/>
      <w:b/>
      <w:bCs/>
      <w:kern w:val="36"/>
      <w:sz w:val="48"/>
      <w:szCs w:val="48"/>
    </w:rPr>
  </w:style>
  <w:style w:type="paragraph" w:styleId="a5">
    <w:name w:val="Normal (Web)"/>
    <w:basedOn w:val="a"/>
    <w:uiPriority w:val="99"/>
    <w:unhideWhenUsed/>
    <w:rsid w:val="00653E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3E01"/>
    <w:rPr>
      <w:b/>
      <w:bCs/>
    </w:rPr>
  </w:style>
</w:styles>
</file>

<file path=word/webSettings.xml><?xml version="1.0" encoding="utf-8"?>
<w:webSettings xmlns:r="http://schemas.openxmlformats.org/officeDocument/2006/relationships" xmlns:w="http://schemas.openxmlformats.org/wordprocessingml/2006/main">
  <w:divs>
    <w:div w:id="1119028950">
      <w:bodyDiv w:val="1"/>
      <w:marLeft w:val="0"/>
      <w:marRight w:val="0"/>
      <w:marTop w:val="0"/>
      <w:marBottom w:val="0"/>
      <w:divBdr>
        <w:top w:val="none" w:sz="0" w:space="0" w:color="auto"/>
        <w:left w:val="none" w:sz="0" w:space="0" w:color="auto"/>
        <w:bottom w:val="none" w:sz="0" w:space="0" w:color="auto"/>
        <w:right w:val="none" w:sz="0" w:space="0" w:color="auto"/>
      </w:divBdr>
      <w:divsChild>
        <w:div w:id="22295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510</Words>
  <Characters>2913</Characters>
  <Application>Microsoft Office Word</Application>
  <DocSecurity>0</DocSecurity>
  <Lines>24</Lines>
  <Paragraphs>6</Paragraphs>
  <ScaleCrop>false</ScaleCrop>
  <Company>Lenovo</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bjb20190212</dc:creator>
  <cp:keywords/>
  <dc:description/>
  <cp:lastModifiedBy>bjb20190212</cp:lastModifiedBy>
  <cp:revision>2</cp:revision>
  <dcterms:created xsi:type="dcterms:W3CDTF">2021-02-05T01:21:00Z</dcterms:created>
  <dcterms:modified xsi:type="dcterms:W3CDTF">2021-02-05T01:22:00Z</dcterms:modified>
</cp:coreProperties>
</file>